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130" w:rsidRPr="00145C61" w:rsidRDefault="00333130" w:rsidP="00333130">
      <w:pPr>
        <w:spacing w:before="120" w:after="0"/>
        <w:jc w:val="center"/>
        <w:rPr>
          <w:b/>
        </w:rPr>
      </w:pPr>
      <w:r w:rsidRPr="00145C61">
        <w:rPr>
          <w:b/>
        </w:rPr>
        <w:t>ΕΝΗΜΕΡΩΤΙΚΟ ΣΗΜΕΙΩΜΑ</w:t>
      </w:r>
    </w:p>
    <w:p w:rsidR="00333130" w:rsidRPr="00145C61" w:rsidRDefault="00333130" w:rsidP="00333130">
      <w:pPr>
        <w:spacing w:before="120" w:after="0"/>
        <w:jc w:val="center"/>
        <w:rPr>
          <w:b/>
        </w:rPr>
      </w:pPr>
      <w:r w:rsidRPr="00145C61">
        <w:rPr>
          <w:b/>
        </w:rPr>
        <w:t>Καθεστώτα ενίσχυσης του νέου Αναπτυξιακού Νόμου</w:t>
      </w:r>
    </w:p>
    <w:p w:rsidR="00333130" w:rsidRDefault="00333130" w:rsidP="00333130">
      <w:pPr>
        <w:spacing w:before="120" w:after="0"/>
      </w:pPr>
    </w:p>
    <w:p w:rsidR="00333130" w:rsidRPr="001D5FE6" w:rsidRDefault="00333130" w:rsidP="00333130">
      <w:pPr>
        <w:spacing w:before="120" w:after="0"/>
        <w:rPr>
          <w:b/>
          <w:bCs/>
        </w:rPr>
      </w:pPr>
      <w:r w:rsidRPr="001D5FE6">
        <w:rPr>
          <w:b/>
          <w:bCs/>
        </w:rPr>
        <w:t>1. Ενισχύσεις μηχανολογικού εξοπλισμού</w:t>
      </w:r>
    </w:p>
    <w:p w:rsidR="00333130" w:rsidRPr="001D5FE6" w:rsidRDefault="00333130" w:rsidP="00333130">
      <w:pPr>
        <w:spacing w:before="120" w:after="0"/>
      </w:pPr>
      <w:r w:rsidRPr="001D5FE6">
        <w:t xml:space="preserve">Στόχος του καθεστώτος «Ενισχύσεις μηχανολογικού εξοπλισμού» είναι η δημιουργία πλαισίου ενισχύσεων περιορισμένου εύρους με ιδιαίτερα απλοποιημένες διαδικασίες. Το συγκεκριμένο καθεστώς είναι ελκυστικό για επιχειρήσεις που επιθυμούν ταχεία ένταξη, με ελάχιστα κριτήρια, χωρίς διαγωνιστική διαδικασία και καταβολή της ενίσχυσης άμεσα με τη διενέργεια διοικητικών ελέγχων (επιτόπιοι έλεγχοι θα διενεργούνται σε δειγματοληπτική βάση). Δεν υφίστανται περιορισμοί μεγέθους και ηλικίας, ενώ είναι δυνατή η υπαγωγή σχεδόν όλων των νομικών μορφών επιχειρήσεων υφισταμένων ή υπό σύσταση. </w:t>
      </w:r>
    </w:p>
    <w:p w:rsidR="00333130" w:rsidRPr="001D5FE6" w:rsidRDefault="00333130" w:rsidP="00333130">
      <w:pPr>
        <w:spacing w:before="120" w:after="0"/>
      </w:pPr>
      <w:r w:rsidRPr="001D5FE6">
        <w:t xml:space="preserve">Στο πλαίσιο του συγκεκριμένου καθεστώτος ενισχύονται δαπάνες περιφερειακών ενισχύσεων (ενσώματες), στις οποίες περιλαμβάνονται δαπάνες μηχανολογικού εξοπλισμού και μεταφορικών μέσων που χρησιμοποιούνται μέσα στη μονάδα, υπό την προϋπόθεση ότι αφορούν σε αρχική επένδυση, συγκεκριμένα: α) καινούργιος ή υπό προϋποθέσεις μεταχειρισμένος μηχανολογικός εξοπλισμός, β) αγορά καινούργιων μεταφορικών μέσων που κινούνται εντός της μονάδας. </w:t>
      </w:r>
    </w:p>
    <w:p w:rsidR="00333130" w:rsidRPr="00F97807" w:rsidRDefault="00333130" w:rsidP="00333130">
      <w:pPr>
        <w:spacing w:before="120" w:after="0"/>
        <w:rPr>
          <w:b/>
        </w:rPr>
      </w:pPr>
      <w:r w:rsidRPr="00F97807">
        <w:rPr>
          <w:b/>
        </w:rPr>
        <w:t xml:space="preserve">Προβλέπεται φορολογική απαλλαγή ​για το σύνολο των υπαγόμενων έργων.  </w:t>
      </w:r>
    </w:p>
    <w:p w:rsidR="00333130" w:rsidRPr="00F97807" w:rsidRDefault="00333130" w:rsidP="00333130">
      <w:pPr>
        <w:spacing w:before="120" w:after="0"/>
        <w:rPr>
          <w:b/>
        </w:rPr>
      </w:pPr>
      <w:r w:rsidRPr="00F97807">
        <w:rPr>
          <w:b/>
        </w:rPr>
        <w:t xml:space="preserve">Οι επενδυτικές δαπάνες ενισχύονται για τις δαπάνες περιφερειακών ενισχύσεων έως του ποσοστού που καθορίζεται για κάθε περιοχή και μέγεθος επιχείρησης από τον Χάρτη Περιφερειακών Ενισχύσεων. Το μέγιστο ύψος ενίσχυσης για κάθε έργο είναι τα 5.000.000€. </w:t>
      </w:r>
    </w:p>
    <w:p w:rsidR="00333130" w:rsidRPr="001D5FE6" w:rsidRDefault="00333130" w:rsidP="00333130">
      <w:pPr>
        <w:spacing w:before="120" w:after="0"/>
      </w:pPr>
      <w:r w:rsidRPr="001D5FE6">
        <w:t>Το υπόλοιπο (μέχρι του ύψους της επένδυσης) μπορεί να καλυφθεί είτε από ίδια κεφάλαια, είτε από εξωτερική χρηματοδότηση ή από συνδυασμό των δύο.</w:t>
      </w:r>
    </w:p>
    <w:p w:rsidR="00333130" w:rsidRPr="001D5FE6" w:rsidRDefault="00333130" w:rsidP="00333130">
      <w:pPr>
        <w:spacing w:before="120" w:after="0"/>
      </w:pPr>
      <w:r w:rsidRPr="001D5FE6">
        <w:t>Οι αιτήσεις αξιολογούνται αυτοτελώς (χωρίς συγκριτική αξιολόγηση) στη βάση της χρονικής προτεραιότητας και των διαθέσιμων πόρων. Το καθεστώς «Ενισχύσεις Μηχανολογικού Εξοπλισμού» ​έχει πολύ απλές διαδικασίες αξιολόγησης, καθώς, εφόσον ένα επενδυτικό σχέδιο πληροί έναν μικρό αριθμό προϋποθέσεων, υπάγεται αυτόματα.</w:t>
      </w:r>
    </w:p>
    <w:p w:rsidR="00333130" w:rsidRPr="001D5FE6" w:rsidRDefault="00333130" w:rsidP="00333130">
      <w:pPr>
        <w:spacing w:before="120" w:after="0"/>
        <w:rPr>
          <w:b/>
          <w:bCs/>
        </w:rPr>
      </w:pPr>
      <w:r w:rsidRPr="001D5FE6">
        <w:rPr>
          <w:b/>
          <w:bCs/>
        </w:rPr>
        <w:t>2. Γενική Επιχειρηματικότητα</w:t>
      </w:r>
    </w:p>
    <w:p w:rsidR="00333130" w:rsidRPr="001D5FE6" w:rsidRDefault="00333130" w:rsidP="00333130">
      <w:pPr>
        <w:spacing w:before="120" w:after="0"/>
      </w:pPr>
      <w:r w:rsidRPr="001D5FE6">
        <w:t xml:space="preserve">Το συγκεκριμένο καθεστώς απευθύνεται στο σύνολο των επιχειρήσεων και αποτελεί το βασικό πλαίσιο μέσω του οποίου θα ενισχυθούν επενδυτικές δαπάνες υφιστάμενων επιχειρήσεων. Στην κατηγορία αυτή, δεν υφίστανται περιορισμοί μεγέθους και ηλικίας, ενώ είναι δυνατή η υπαγωγή σχεδόν όλων των νομικών μορφών επιχειρήσεων (ατομικές, εμπορικές, αλλά και συνεταιριστικές επιχειρήσεις), υφιστάμενων ή υπό σύσταση. </w:t>
      </w:r>
    </w:p>
    <w:p w:rsidR="00333130" w:rsidRPr="001D5FE6" w:rsidRDefault="00333130" w:rsidP="00333130">
      <w:pPr>
        <w:spacing w:before="120" w:after="0"/>
      </w:pPr>
      <w:r w:rsidRPr="001D5FE6">
        <w:t xml:space="preserve">Διακρίνονται δύο κατηγορίες δαπανών: α) Δαπάνες περιφερειακών ενισχύσεων Περιλαμβάνουν την πλειοψηφία των πιθανών δαπανών (π.χ. ενσώματα και άυλα στοιχεία ενεργητικού) ή μισθολογικό κόστος. β) Δαπάνες εκτός περιφερειακών ενισχύσεων. Συμπληρωματικά στις περιφερειακές ενισχύσεις ενισχύονται δαπάνες για: </w:t>
      </w:r>
    </w:p>
    <w:p w:rsidR="00333130" w:rsidRPr="001D5FE6" w:rsidRDefault="00333130" w:rsidP="00333130">
      <w:pPr>
        <w:spacing w:before="120" w:after="0"/>
      </w:pPr>
      <w:r w:rsidRPr="001D5FE6">
        <w:t xml:space="preserve">- Μελέτες και αμοιβές συμβούλων ΜΜΕ, </w:t>
      </w:r>
    </w:p>
    <w:p w:rsidR="00333130" w:rsidRPr="001D5FE6" w:rsidRDefault="00333130" w:rsidP="00333130">
      <w:pPr>
        <w:spacing w:before="120" w:after="0"/>
      </w:pPr>
      <w:r w:rsidRPr="001D5FE6">
        <w:lastRenderedPageBreak/>
        <w:t xml:space="preserve">- Δαπάνες εκκίνησης για τις υπό ίδρυση μικρές και πολύ μικρές επιχειρήσεις, </w:t>
      </w:r>
    </w:p>
    <w:p w:rsidR="00333130" w:rsidRPr="00F97807" w:rsidRDefault="00333130" w:rsidP="00333130">
      <w:pPr>
        <w:spacing w:before="120" w:after="0"/>
        <w:rPr>
          <w:b/>
        </w:rPr>
      </w:pPr>
      <w:r w:rsidRPr="00F97807">
        <w:rPr>
          <w:b/>
        </w:rPr>
        <w:t>Τα είδη της ενίσχυσης που προβλέπονται είναι φορολογική απαλλαγή, επιδότηση χρηματοδοτικής μίσθωσης (</w:t>
      </w:r>
      <w:proofErr w:type="spellStart"/>
      <w:r w:rsidRPr="00F97807">
        <w:rPr>
          <w:b/>
        </w:rPr>
        <w:t>leasing</w:t>
      </w:r>
      <w:proofErr w:type="spellEnd"/>
      <w:r w:rsidRPr="00F97807">
        <w:rPr>
          <w:b/>
        </w:rPr>
        <w:t xml:space="preserve">), ή επιδότηση μισθολογικού κόστους. </w:t>
      </w:r>
    </w:p>
    <w:p w:rsidR="00333130" w:rsidRPr="001D5FE6" w:rsidRDefault="00333130" w:rsidP="00333130">
      <w:pPr>
        <w:spacing w:before="120" w:after="0"/>
      </w:pPr>
      <w:r w:rsidRPr="00F97807">
        <w:rPr>
          <w:b/>
        </w:rPr>
        <w:t>Οι επενδυτικές δαπάνες ενισχύονται α) για τις δαπάνες περιφερειακών ενισχύσεων έως του ποσοστού που καθορίζεται για κάθε περιοχή και μέγεθος επιχείρησης από τον Χάρτη Περιφερειακών Ενισχύσεων και β) για τις δαπάνες εκτός περιφερειακών ενισχύσεων έως του ύψους που καθορίζεται για κάθε δαπάνη. Το μέγιστο ύψος ενίσχυσης για κάθε έργο είναι τα 5.000.000€.</w:t>
      </w:r>
      <w:r w:rsidRPr="001D5FE6">
        <w:t xml:space="preserve"> Το υπόλοιπο (μέχρι του ύψους της επένδυσης) μπορεί να καλυφθεί είτε από ίδια κεφάλαια, είτε από εξωτερική χρηματοδότηση ή από συνδυασμό των δύο.</w:t>
      </w:r>
    </w:p>
    <w:p w:rsidR="00333130" w:rsidRPr="001D5FE6" w:rsidRDefault="00333130" w:rsidP="00333130">
      <w:pPr>
        <w:spacing w:before="120" w:after="0"/>
      </w:pPr>
      <w:r w:rsidRPr="001D5FE6">
        <w:t xml:space="preserve">Οι αιτήσεις αξιολογούνται συγκριτικά, μέσω </w:t>
      </w:r>
      <w:proofErr w:type="spellStart"/>
      <w:r w:rsidRPr="001D5FE6">
        <w:t>προτεραιοποίησης</w:t>
      </w:r>
      <w:proofErr w:type="spellEnd"/>
      <w:r w:rsidRPr="001D5FE6">
        <w:t xml:space="preserve"> στη βάση της </w:t>
      </w:r>
      <w:proofErr w:type="spellStart"/>
      <w:r w:rsidRPr="001D5FE6">
        <w:t>επιτυγχανόμενης</w:t>
      </w:r>
      <w:proofErr w:type="spellEnd"/>
      <w:r w:rsidRPr="001D5FE6">
        <w:t xml:space="preserve"> επίδοσης της κάθε επένδυσης σε πέντε βαθμολογικά κριτήρια (αριθμοδείκτες επίδοσης, χρηματοοικονομική ανάλυση του φορέα, απασχόληση με έμφαση στο εξειδικευμένο προσωπικό και ειδικά χαρακτηριστικά φορέα όπως καινοτομία, εξωστρέφεια και περιοχή εγκατάστασης). </w:t>
      </w:r>
    </w:p>
    <w:p w:rsidR="00333130" w:rsidRPr="001D5FE6" w:rsidRDefault="00333130" w:rsidP="00333130">
      <w:pPr>
        <w:spacing w:before="120" w:after="0"/>
        <w:rPr>
          <w:b/>
          <w:bCs/>
        </w:rPr>
      </w:pPr>
      <w:r w:rsidRPr="001D5FE6">
        <w:rPr>
          <w:b/>
          <w:bCs/>
        </w:rPr>
        <w:t xml:space="preserve">3. Νέες ανεξάρτητες ΜΜΕ. </w:t>
      </w:r>
    </w:p>
    <w:p w:rsidR="00333130" w:rsidRPr="001D5FE6" w:rsidRDefault="00333130" w:rsidP="00333130">
      <w:pPr>
        <w:spacing w:before="120" w:after="0"/>
      </w:pPr>
      <w:r w:rsidRPr="001D5FE6">
        <w:t xml:space="preserve">Στόχος του καθεστώτος «Νέες ανεξάρτητες ΜΜΕ» είναι η παροχή ενός πλήρους πλαισίου κινήτρων με βασικό στόχο τη δημιουργία νέων ανεξάρτητων ή τη στήριξη νεοσύστατων επιχειρηματικών πρωτοβουλιών. Το συγκεκριμένο καθεστώς απευθύνεται αποκλειστικά σε νεοσύστατες ή σε υπό ίδρυση ανεξάρτητες ΜΜΕ που προτίθενται να πραγματοποιήσουν αρχική επένδυση σε κάποιον από τους επιλέξιμους κλάδους του νόμου. </w:t>
      </w:r>
    </w:p>
    <w:p w:rsidR="00333130" w:rsidRPr="001D5FE6" w:rsidRDefault="00333130" w:rsidP="00333130">
      <w:pPr>
        <w:spacing w:before="120" w:after="0"/>
      </w:pPr>
      <w:r w:rsidRPr="001D5FE6">
        <w:t xml:space="preserve">Οι επιλέξιμες επιχειρήσεις πρέπει να πληρούν ταυτόχρονα τα τρία παρακάτω κριτήρια: α) να είναι ΜΜΕ, β) να είναι υπό σύσταση ή νεοσύστατες (νεότερες των 7 ετών), γ) να είναι ανεξάρτητες (με τον τρόπο που ορίζεται η ανεξαρτησία στον νόμο). Είναι δυνατή η υπαγωγή σχεδόν όλων των νομικών μορφών επιχειρήσεων (ατομικές, εμπορικές, αλλά και συνεταιριστικές επιχειρήσεις), υφιστάμενων ή υπό σύσταση. </w:t>
      </w:r>
    </w:p>
    <w:p w:rsidR="00333130" w:rsidRPr="001D5FE6" w:rsidRDefault="00333130" w:rsidP="00333130">
      <w:pPr>
        <w:spacing w:before="120" w:after="0"/>
      </w:pPr>
      <w:r w:rsidRPr="001D5FE6">
        <w:t>Διακρίνονται οι εξής κατηγορίες δαπανών: α) δαπάνες περιφερειακών ενισχύσεων, που περιλαμβάνουν την πλειοψηφία των πιθανών δαπανών (π.χ. ενσώματα και άυλα στοιχεία ενεργητικού), β) δαπάνες εκτός περιφερειακών ενισχύσεων που περιλαμβάνουν μελέτες και αμοιβές συμβούλων ΜΜΕ και δαπάνες εκκίνησης για τις υπό ίδρυση μικρές και πολύ μικρές επιχειρήσεις</w:t>
      </w:r>
    </w:p>
    <w:p w:rsidR="00333130" w:rsidRPr="00F97807" w:rsidRDefault="00333130" w:rsidP="00333130">
      <w:pPr>
        <w:spacing w:before="120" w:after="0"/>
        <w:rPr>
          <w:b/>
        </w:rPr>
      </w:pPr>
      <w:r w:rsidRPr="00F97807">
        <w:rPr>
          <w:b/>
        </w:rPr>
        <w:t>Τα είδη ενίσχυσης συνίστανται σε α) φορολογική απαλλαγή, β) επιχορήγηση 70% επί του προβλεπόμενου ύψους ενίσχυσης, γ) επιδότηση χρηματοδοτικής μίσθωσης (</w:t>
      </w:r>
      <w:proofErr w:type="spellStart"/>
      <w:r w:rsidRPr="00F97807">
        <w:rPr>
          <w:b/>
        </w:rPr>
        <w:t>leasing</w:t>
      </w:r>
      <w:proofErr w:type="spellEnd"/>
      <w:r w:rsidRPr="00F97807">
        <w:rPr>
          <w:b/>
        </w:rPr>
        <w:t xml:space="preserve">), δ) επιδότηση μισθολογικού κόστους. </w:t>
      </w:r>
    </w:p>
    <w:p w:rsidR="00333130" w:rsidRPr="001D5FE6" w:rsidRDefault="00333130" w:rsidP="00333130">
      <w:pPr>
        <w:spacing w:before="120" w:after="0"/>
      </w:pPr>
      <w:r w:rsidRPr="00F97807">
        <w:rPr>
          <w:b/>
        </w:rPr>
        <w:t>Οι επενδυτικές δαπάνες ενισχύονται για τις δαπάνες περιφερειακών ενισχύσεων έως του ποσοστού που καθορίζεται για κάθε περιοχή και μέγεθος επιχείρησης από τον ΧΠΕ και για τις δαπάνες εκτός περιφερειακών ενισχύσεων έως του ύψους που καθορίζεται για κάθε δαπάνη. Το μέγιστο ύψος ενίσχυσης για κάθε έργο είναι τα 5.000.000€.</w:t>
      </w:r>
      <w:r w:rsidRPr="001D5FE6">
        <w:t xml:space="preserve"> Το υπόλοιπο (μέχρι του ύψους της επένδυσης) μπορεί να καλυφθεί είτε από ίδια κεφάλαια, είτε από εξωτερική χρηματοδότηση ή από συνδυασμό των δύο.</w:t>
      </w:r>
    </w:p>
    <w:p w:rsidR="00333130" w:rsidRPr="001D5FE6" w:rsidRDefault="00333130" w:rsidP="00333130">
      <w:pPr>
        <w:spacing w:before="120" w:after="0"/>
      </w:pPr>
      <w:r w:rsidRPr="001D5FE6">
        <w:t xml:space="preserve">Οι αιτήσεις αξιολογούνται συγκριτικά, μέσω </w:t>
      </w:r>
      <w:proofErr w:type="spellStart"/>
      <w:r w:rsidRPr="001D5FE6">
        <w:t>προτεραιοποίησης</w:t>
      </w:r>
      <w:proofErr w:type="spellEnd"/>
      <w:r w:rsidRPr="001D5FE6">
        <w:t xml:space="preserve"> στη βάση της </w:t>
      </w:r>
      <w:proofErr w:type="spellStart"/>
      <w:r w:rsidRPr="001D5FE6">
        <w:t>επιτυγχανόμενης</w:t>
      </w:r>
      <w:proofErr w:type="spellEnd"/>
      <w:r w:rsidRPr="001D5FE6">
        <w:t xml:space="preserve"> επίδοσης της κάθε επένδυσης σε πέντε βαθμολογικά κριτήρια (αριθμοδείκτες επίδοσης, χρηματοοικονομική ανάλυση του φορέα, απασχόληση με έμφαση στο εξειδικευμένο προσωπικό και ειδικά χαρακτηριστικά φορέα όπως καινοτομία, εξωστρέφεια και περιοχή εγκατάστασης). </w:t>
      </w:r>
    </w:p>
    <w:p w:rsidR="00333130" w:rsidRPr="001D5FE6" w:rsidRDefault="00333130" w:rsidP="00333130">
      <w:pPr>
        <w:spacing w:before="120" w:after="0"/>
        <w:rPr>
          <w:b/>
          <w:bCs/>
        </w:rPr>
      </w:pPr>
      <w:r w:rsidRPr="001D5FE6">
        <w:rPr>
          <w:b/>
          <w:bCs/>
        </w:rPr>
        <w:t>4. Επενδύσεις Μείζονος Μεγέθους</w:t>
      </w:r>
    </w:p>
    <w:p w:rsidR="00333130" w:rsidRPr="001D5FE6" w:rsidRDefault="00333130" w:rsidP="00333130">
      <w:pPr>
        <w:spacing w:before="120" w:after="0"/>
      </w:pPr>
      <w:r w:rsidRPr="001D5FE6">
        <w:t xml:space="preserve">Στόχος του καθεστώτος «Επενδύσεις Μείζονος Μεγέθους» είναι η δημιουργία ενός ασφαλούς επενδυτικού περιβάλλοντος, το οποίο θα διευκολύνει την υλοποίηση πολύ μεγάλων επενδυτικών σχεδίων με στόχο την ανάπτυξη της ελληνικής οικονομίας, τη δημιουργία νέων θέσεων εργασίας και τη μεταφορά γνώσης και τεχνογνωσίας. </w:t>
      </w:r>
      <w:r w:rsidRPr="00145C61">
        <w:rPr>
          <w:b/>
        </w:rPr>
        <w:t>Ενισχύονται επιχειρήσεις που υλοποιούν επενδυτικά σχέδια άνω των 20.000.000€ και δημιουργούν δύο τουλάχιστον θέσεις εργασίας ανά ένα εκατομμύριο επιλέξιμης επένδυσης</w:t>
      </w:r>
      <w:r w:rsidRPr="001D5FE6">
        <w:t xml:space="preserve">. Σε αντίθεση με τα υπόλοιπα καθεστώτα, στο καθεστώς «Επενδύσεις Μείζονος Μεγέθους» ​δίνεται έμφαση σε ενισχύσεις χωρίς δημοσιονομική επιβάρυνση. Συγκεκριμένα, τα είδη ενίσχυσης συνοψίζονται ως εξής: </w:t>
      </w:r>
    </w:p>
    <w:p w:rsidR="00333130" w:rsidRPr="001D5FE6" w:rsidRDefault="00333130" w:rsidP="00333130">
      <w:pPr>
        <w:spacing w:before="120" w:after="0"/>
      </w:pPr>
    </w:p>
    <w:p w:rsidR="00333130" w:rsidRPr="001D5FE6" w:rsidRDefault="00333130" w:rsidP="00333130">
      <w:pPr>
        <w:spacing w:before="120" w:after="0"/>
      </w:pPr>
      <w:r w:rsidRPr="001D5FE6">
        <w:t xml:space="preserve">1. Παγιοποίηση οικείου συντελεστή φορολογίας εισοδήματος στο ύψος που ισχύει κατά την ημερομηνία αίτησης υπαγωγής και για δώδεκα (12) έτη μέχρι την εξάντληση της ενίσχυσης που δικαιούται ο φορέας βάσει του επενδυτικού του σχεδίου. Σε περίπτωση μείωσης του φορολογικού συντελεστή οι επιχειρήσεις αξιοποιούν τον νέο συντελεστή. </w:t>
      </w:r>
    </w:p>
    <w:p w:rsidR="00333130" w:rsidRPr="001D5FE6" w:rsidRDefault="00333130" w:rsidP="00333130">
      <w:pPr>
        <w:spacing w:before="120" w:after="0"/>
      </w:pPr>
      <w:r w:rsidRPr="001D5FE6">
        <w:t xml:space="preserve">2. Εναλλακτικά, ο φορέας της επένδυσης μπορεί, με την πιστοποίηση της ολοκλήρωσης και έναρξης της παραγωγικής λειτουργίας της επένδυσης, να κάνει χρήση της φορολογικής απαλλαγής με ποσοστό ενίσχυσης 10% και έως του ποσού των 5.000.000 ευρώ. </w:t>
      </w:r>
    </w:p>
    <w:p w:rsidR="00333130" w:rsidRPr="001D5FE6" w:rsidRDefault="00333130" w:rsidP="00333130">
      <w:pPr>
        <w:spacing w:before="120" w:after="0"/>
      </w:pPr>
      <w:r w:rsidRPr="001D5FE6">
        <w:t xml:space="preserve">3. Διαδικασία επιτάχυνσης </w:t>
      </w:r>
      <w:proofErr w:type="spellStart"/>
      <w:r w:rsidRPr="001D5FE6">
        <w:t>αδειοδότησης</w:t>
      </w:r>
      <w:proofErr w:type="spellEnd"/>
      <w:r w:rsidRPr="001D5FE6">
        <w:t xml:space="preserve"> μέσω της Γενικής Διεύθυνσης Στρατηγικών Επενδύσεων του Υπουργείου Οικονομίας, Ανάπτυξης και Τουρισμού.</w:t>
      </w:r>
    </w:p>
    <w:p w:rsidR="00333130" w:rsidRPr="001D5FE6" w:rsidRDefault="00333130" w:rsidP="00333130">
      <w:pPr>
        <w:spacing w:before="120" w:after="0"/>
      </w:pPr>
      <w:r w:rsidRPr="001D5FE6">
        <w:t>Οι αιτήσεις αξιολογούνται αυτοτελώς (χωρίς συγκριτική αξιολόγηση)</w:t>
      </w:r>
    </w:p>
    <w:p w:rsidR="00333130" w:rsidRDefault="00333130" w:rsidP="00333130">
      <w:pPr>
        <w:spacing w:before="120" w:after="0"/>
      </w:pPr>
      <w:r w:rsidRPr="001D5FE6">
        <w:t>Το καθεστώς «Επενδύσεις Μείζονος Μεγέθους» ​διαφοροποιείται τελείως από τα υπόλοιπα, τόσο υπό την έννοια της διαφοράς των ειδών ενίσχυσης που παρέχονται, όσο και στο ότι αποτελεί το μόνο καθεστώς που έχει ως βασικό στόχο την προσέλκυση Ξένων Άμεσων Επενδύσεων.</w:t>
      </w:r>
    </w:p>
    <w:p w:rsidR="001D6DA1" w:rsidRDefault="001D6DA1"/>
    <w:sectPr w:rsidR="001D6DA1" w:rsidSect="001D6DA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333130"/>
    <w:rsid w:val="001D6DA1"/>
    <w:rsid w:val="002B05F2"/>
    <w:rsid w:val="00333130"/>
    <w:rsid w:val="00DA494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130"/>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1198</Words>
  <Characters>6472</Characters>
  <Application>Microsoft Office Word</Application>
  <DocSecurity>0</DocSecurity>
  <Lines>53</Lines>
  <Paragraphs>15</Paragraphs>
  <ScaleCrop>false</ScaleCrop>
  <Company/>
  <LinksUpToDate>false</LinksUpToDate>
  <CharactersWithSpaces>7655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2016-10-05T17:08:00Z</dcterms:created>
  <dcterms:modified xsi:type="dcterms:W3CDTF">2016-10-05T17:09:00Z</dcterms:modified>
</cp:coreProperties>
</file>